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r>
      <w:r w:rsidR="008832C9">
        <w:rPr>
          <w:b/>
        </w:rPr>
        <w:t>№__</w:t>
      </w:r>
    </w:p>
    <w:tbl>
      <w:tblPr>
        <w:tblW w:w="0" w:type="auto"/>
        <w:tblLook w:val="04A0" w:firstRow="1" w:lastRow="0" w:firstColumn="1" w:lastColumn="0" w:noHBand="0" w:noVBand="1"/>
      </w:tblPr>
      <w:tblGrid>
        <w:gridCol w:w="4250"/>
        <w:gridCol w:w="831"/>
        <w:gridCol w:w="4274"/>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329C9"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w:t>
            </w:r>
            <w:proofErr w:type="gramStart"/>
            <w:r>
              <w:rPr>
                <w:rFonts w:ascii="Times New Roman" w:hAnsi="Times New Roman" w:cs="Times New Roman"/>
              </w:rPr>
              <w:t>_ »</w:t>
            </w:r>
            <w:proofErr w:type="gramEnd"/>
            <w:r>
              <w:rPr>
                <w:rFonts w:ascii="Times New Roman" w:hAnsi="Times New Roman" w:cs="Times New Roman"/>
              </w:rPr>
              <w:t xml:space="preserve"> ___________ 202</w:t>
            </w:r>
            <w:r w:rsidR="006768FD">
              <w:rPr>
                <w:rFonts w:ascii="Times New Roman" w:hAnsi="Times New Roman" w:cs="Times New Roman"/>
              </w:rPr>
              <w:t>1</w:t>
            </w:r>
            <w:r>
              <w:rPr>
                <w:rFonts w:ascii="Times New Roman" w:hAnsi="Times New Roman" w:cs="Times New Roman"/>
              </w:rPr>
              <w:t xml:space="preserve"> </w:t>
            </w:r>
            <w:r w:rsidR="00ED6FDC" w:rsidRPr="00A56DC0">
              <w:rPr>
                <w:rFonts w:ascii="Times New Roman" w:hAnsi="Times New Roman" w:cs="Times New Roman"/>
              </w:rPr>
              <w:t>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C66E06">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38168A">
        <w:fldChar w:fldCharType="separate"/>
      </w:r>
      <w:r w:rsidR="000B6E75" w:rsidRPr="00A56DC0">
        <w:fldChar w:fldCharType="end"/>
      </w:r>
      <w:bookmarkEnd w:id="1"/>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r w:rsidR="00C66E06" w:rsidRPr="00C66E06">
        <w:t xml:space="preserve">генерального директора </w:t>
      </w:r>
      <w:proofErr w:type="spellStart"/>
      <w:r w:rsidR="000C7128">
        <w:t>Нищева</w:t>
      </w:r>
      <w:proofErr w:type="spellEnd"/>
      <w:r w:rsidR="000C7128">
        <w:t xml:space="preserve"> Сергея Константиновича</w:t>
      </w:r>
      <w:r w:rsidR="00C66E06" w:rsidRPr="00C66E06">
        <w:t>, действующего на основании Устава</w:t>
      </w:r>
      <w:r w:rsidR="00ED6FDC" w:rsidRPr="00A56DC0">
        <w:t xml:space="preserve"> с одной стороны,</w:t>
      </w:r>
      <w:r w:rsidR="00845215">
        <w:t xml:space="preserve"> и</w:t>
      </w:r>
      <w:r w:rsidR="00ED6FDC" w:rsidRPr="00A56DC0">
        <w:t xml:space="preserve"> </w:t>
      </w:r>
      <w:r w:rsidR="00845215" w:rsidRPr="00845215">
        <w:t>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______________________________, с другой стороны,</w:t>
      </w:r>
      <w:r w:rsidR="00E155FD" w:rsidRPr="00A56DC0">
        <w:t>, совместно</w:t>
      </w:r>
      <w:r w:rsidR="00ED6FDC" w:rsidRPr="00A56DC0">
        <w:t xml:space="preserve">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2239" w:rsidRPr="0046223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2239" w:rsidRPr="0046223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814BCD"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814BCD" w:rsidRPr="00814BCD">
        <w:rPr>
          <w:rFonts w:ascii="Times New Roman" w:hAnsi="Times New Roman" w:cs="Times New Roman"/>
          <w:i/>
          <w:lang w:eastAsia="en-US"/>
        </w:rPr>
        <w:t xml:space="preserve"> </w:t>
      </w:r>
      <w:r w:rsidR="00814BCD" w:rsidRPr="00814BCD">
        <w:rPr>
          <w:rFonts w:ascii="Times New Roman" w:hAnsi="Times New Roman" w:cs="Times New Roman"/>
          <w:lang w:eastAsia="en-US"/>
        </w:rPr>
        <w:t xml:space="preserve">не позднее </w:t>
      </w:r>
      <w:r w:rsidR="00D55D3A">
        <w:rPr>
          <w:rFonts w:ascii="Times New Roman" w:hAnsi="Times New Roman" w:cs="Times New Roman"/>
          <w:lang w:eastAsia="en-US"/>
        </w:rPr>
        <w:t>2</w:t>
      </w:r>
      <w:r w:rsidR="006A19E1">
        <w:rPr>
          <w:rFonts w:ascii="Times New Roman" w:hAnsi="Times New Roman" w:cs="Times New Roman"/>
          <w:lang w:eastAsia="en-US"/>
        </w:rPr>
        <w:t>3</w:t>
      </w:r>
      <w:r w:rsidR="007310D6">
        <w:rPr>
          <w:rFonts w:ascii="Times New Roman" w:hAnsi="Times New Roman" w:cs="Times New Roman"/>
          <w:lang w:eastAsia="en-US"/>
        </w:rPr>
        <w:t xml:space="preserve"> декабря 2021г</w:t>
      </w:r>
      <w:r w:rsidR="00845215">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845215" w:rsidP="00D24411">
      <w:pPr>
        <w:pStyle w:val="western"/>
        <w:numPr>
          <w:ilvl w:val="1"/>
          <w:numId w:val="34"/>
        </w:numPr>
        <w:spacing w:before="0" w:after="0"/>
        <w:ind w:firstLine="709"/>
        <w:rPr>
          <w:rFonts w:ascii="Times New Roman" w:hAnsi="Times New Roman" w:cs="Times New Roman"/>
          <w:lang w:eastAsia="en-US"/>
        </w:rPr>
      </w:pPr>
      <w:bookmarkStart w:id="3" w:name="_Ref339612202"/>
      <w:r w:rsidRPr="00845215">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(_______________) рубль    копеек, в том числе налог на добавленную стоимость (НДС) по ставке 20 % в размере  </w:t>
      </w:r>
      <w:proofErr w:type="gramStart"/>
      <w:r w:rsidRPr="00845215">
        <w:rPr>
          <w:rFonts w:ascii="Times New Roman" w:hAnsi="Times New Roman" w:cs="Times New Roman"/>
          <w:lang w:eastAsia="en-US"/>
        </w:rPr>
        <w:t xml:space="preserve">   (</w:t>
      </w:r>
      <w:proofErr w:type="gramEnd"/>
      <w:r w:rsidRPr="00845215">
        <w:rPr>
          <w:rFonts w:ascii="Times New Roman" w:hAnsi="Times New Roman" w:cs="Times New Roman"/>
          <w:lang w:eastAsia="en-US"/>
        </w:rPr>
        <w:t>_______________) рубль    копеек.</w:t>
      </w:r>
      <w:bookmarkEnd w:id="3"/>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r w:rsidR="00793041">
        <w:rPr>
          <w:rStyle w:val="afc"/>
          <w:rFonts w:ascii="Times New Roman" w:hAnsi="Times New Roman" w:cs="Times New Roman"/>
          <w:lang w:eastAsia="en-US"/>
        </w:rPr>
        <w:footnoteReference w:id="2"/>
      </w:r>
      <w:r w:rsidR="00B62B4B" w:rsidRPr="00A56DC0">
        <w:rPr>
          <w:rFonts w:ascii="Times New Roman" w:hAnsi="Times New Roman" w:cs="Times New Roman"/>
          <w:lang w:eastAsia="en-US"/>
        </w:rPr>
        <w:t>:</w:t>
      </w:r>
    </w:p>
    <w:p w:rsidR="00EB56F6" w:rsidRDefault="00EB56F6" w:rsidP="00845215">
      <w:pPr>
        <w:pStyle w:val="afff"/>
        <w:ind w:left="0"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2B56E4">
        <w:rPr>
          <w:color w:val="000000"/>
          <w:lang w:eastAsia="ar-SA"/>
        </w:rPr>
        <w:t>45</w:t>
      </w:r>
      <w:r w:rsidRPr="00EB56F6">
        <w:rPr>
          <w:color w:val="000000"/>
          <w:lang w:eastAsia="ar-SA"/>
        </w:rPr>
        <w:t xml:space="preserve"> (</w:t>
      </w:r>
      <w:r w:rsidR="002B56E4">
        <w:rPr>
          <w:color w:val="000000"/>
          <w:lang w:eastAsia="ar-SA"/>
        </w:rPr>
        <w:t>сорока пяти</w:t>
      </w:r>
      <w:r w:rsidR="007D5817">
        <w:rPr>
          <w:color w:val="000000"/>
          <w:lang w:eastAsia="ar-SA"/>
        </w:rPr>
        <w:t>)</w:t>
      </w:r>
      <w:r w:rsidRPr="00EB56F6">
        <w:rPr>
          <w:color w:val="000000"/>
          <w:lang w:eastAsia="ar-SA"/>
        </w:rPr>
        <w:t xml:space="preserve"> календарных дней с момента </w:t>
      </w:r>
      <w:r w:rsidR="002910CC" w:rsidRPr="00EB56F6">
        <w:rPr>
          <w:color w:val="000000"/>
          <w:lang w:eastAsia="ar-SA"/>
        </w:rPr>
        <w:t>подписания Покупателем Акта сдачи-приёмки Товара.</w:t>
      </w:r>
      <w:r w:rsidR="002910CC">
        <w:rPr>
          <w:color w:val="000000"/>
          <w:lang w:eastAsia="ar-SA"/>
        </w:rPr>
        <w:t xml:space="preserve"> </w:t>
      </w:r>
      <w:r w:rsidRPr="00EB56F6">
        <w:rPr>
          <w:color w:val="000000"/>
          <w:lang w:eastAsia="ar-SA"/>
        </w:rPr>
        <w:t>Поставщик выставляет счет не позднее 5 (пяти) Рабочих дней с даты подписания Покупателем Акта сдачи-приёмки Товара.</w:t>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3B0D" w:rsidRDefault="008C3B0D" w:rsidP="00B91A1F">
      <w:pPr>
        <w:pStyle w:val="western"/>
        <w:numPr>
          <w:ilvl w:val="1"/>
          <w:numId w:val="34"/>
        </w:numPr>
        <w:spacing w:before="0" w:after="0"/>
        <w:ind w:firstLine="709"/>
        <w:rPr>
          <w:rFonts w:ascii="Times New Roman" w:hAnsi="Times New Roman" w:cs="Times New Roman"/>
          <w:lang w:eastAsia="en-US"/>
        </w:rPr>
      </w:pPr>
      <w:r w:rsidRPr="008C3B0D">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7C38F1">
        <w:rPr>
          <w:rFonts w:ascii="Times New Roman" w:hAnsi="Times New Roman" w:cs="Times New Roman"/>
          <w:lang w:eastAsia="en-US"/>
        </w:rPr>
        <w:lastRenderedPageBreak/>
        <w:t xml:space="preserve">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w:t>
      </w:r>
      <w:r w:rsidR="00845215" w:rsidRPr="00845215">
        <w:rPr>
          <w:rFonts w:ascii="Times New Roman" w:hAnsi="Times New Roman" w:cs="Times New Roman"/>
          <w:lang w:eastAsia="en-US"/>
        </w:rPr>
        <w:t>E-</w:t>
      </w:r>
      <w:proofErr w:type="spellStart"/>
      <w:r w:rsidR="00845215" w:rsidRPr="00845215">
        <w:rPr>
          <w:rFonts w:ascii="Times New Roman" w:hAnsi="Times New Roman" w:cs="Times New Roman"/>
          <w:lang w:eastAsia="en-US"/>
        </w:rPr>
        <w:t>mail</w:t>
      </w:r>
      <w:proofErr w:type="spellEnd"/>
      <w:r w:rsidR="00845215" w:rsidRPr="00845215">
        <w:rPr>
          <w:rFonts w:ascii="Times New Roman" w:hAnsi="Times New Roman" w:cs="Times New Roman"/>
          <w:lang w:eastAsia="en-US"/>
        </w:rPr>
        <w:t>: _______________; контактный телефон: ______________</w:t>
      </w:r>
      <w:r w:rsidRPr="00E97BBB">
        <w:rPr>
          <w:rFonts w:ascii="Times New Roman" w:hAnsi="Times New Roman" w:cs="Times New Roman"/>
          <w:lang w:eastAsia="en-US"/>
        </w:rPr>
        <w:t>.</w:t>
      </w:r>
      <w:r w:rsidRPr="007C38F1">
        <w:rPr>
          <w:rFonts w:ascii="Times New Roman" w:hAnsi="Times New Roman" w:cs="Times New Roman"/>
          <w:lang w:eastAsia="en-US"/>
        </w:rPr>
        <w:t xml:space="preserve">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hyperlink r:id="rId8" w:history="1">
        <w:r w:rsidR="0038168A" w:rsidRPr="00026062">
          <w:rPr>
            <w:rStyle w:val="ae"/>
            <w:rFonts w:ascii="Times New Roman" w:hAnsi="Times New Roman" w:cs="Times New Roman"/>
            <w:lang w:val="en-US" w:eastAsia="en-US"/>
          </w:rPr>
          <w:t>r</w:t>
        </w:r>
        <w:r w:rsidR="0038168A" w:rsidRPr="00026062">
          <w:rPr>
            <w:rStyle w:val="ae"/>
            <w:rFonts w:ascii="Times New Roman" w:hAnsi="Times New Roman" w:cs="Times New Roman"/>
            <w:lang w:eastAsia="en-US"/>
          </w:rPr>
          <w:t>.</w:t>
        </w:r>
        <w:r w:rsidR="0038168A" w:rsidRPr="00026062">
          <w:rPr>
            <w:rStyle w:val="ae"/>
            <w:rFonts w:ascii="Times New Roman" w:hAnsi="Times New Roman" w:cs="Times New Roman"/>
            <w:lang w:val="en-US" w:eastAsia="en-US"/>
          </w:rPr>
          <w:t>hamzin</w:t>
        </w:r>
        <w:r w:rsidR="0038168A" w:rsidRPr="00026062">
          <w:rPr>
            <w:rStyle w:val="ae"/>
            <w:rFonts w:ascii="Times New Roman" w:hAnsi="Times New Roman" w:cs="Times New Roman"/>
            <w:lang w:eastAsia="en-US"/>
          </w:rPr>
          <w:t>@</w:t>
        </w:r>
        <w:r w:rsidR="0038168A" w:rsidRPr="00026062">
          <w:rPr>
            <w:rStyle w:val="ae"/>
            <w:rFonts w:ascii="Times New Roman" w:hAnsi="Times New Roman" w:cs="Times New Roman"/>
            <w:lang w:val="en-US" w:eastAsia="en-US"/>
          </w:rPr>
          <w:t>bashtel</w:t>
        </w:r>
        <w:r w:rsidR="0038168A" w:rsidRPr="00026062">
          <w:rPr>
            <w:rStyle w:val="ae"/>
            <w:rFonts w:ascii="Times New Roman" w:hAnsi="Times New Roman" w:cs="Times New Roman"/>
            <w:lang w:eastAsia="en-US"/>
          </w:rPr>
          <w:t>.</w:t>
        </w:r>
        <w:proofErr w:type="spellStart"/>
        <w:r w:rsidR="0038168A" w:rsidRPr="00026062">
          <w:rPr>
            <w:rStyle w:val="ae"/>
            <w:rFonts w:ascii="Times New Roman" w:hAnsi="Times New Roman" w:cs="Times New Roman"/>
            <w:lang w:val="en-US" w:eastAsia="en-US"/>
          </w:rPr>
          <w:t>ru</w:t>
        </w:r>
        <w:proofErr w:type="spellEnd"/>
      </w:hyperlink>
      <w:bookmarkStart w:id="5" w:name="_GoBack"/>
      <w:bookmarkEnd w:id="5"/>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E97BBB">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Default="00E06F2E" w:rsidP="00E97BBB">
      <w:pPr>
        <w:pStyle w:val="western"/>
        <w:numPr>
          <w:ilvl w:val="1"/>
          <w:numId w:val="34"/>
        </w:numPr>
        <w:spacing w:before="0" w:after="0"/>
        <w:ind w:firstLine="709"/>
        <w:rPr>
          <w:rFonts w:ascii="Times New Roman" w:hAnsi="Times New Roman" w:cs="Times New Roman"/>
        </w:rPr>
      </w:pPr>
      <w:r w:rsidRPr="00E06F2E">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06F2E" w:rsidRPr="00E06F2E" w:rsidRDefault="00E06F2E" w:rsidP="00C83EC4">
      <w:pPr>
        <w:pStyle w:val="western"/>
        <w:numPr>
          <w:ilvl w:val="1"/>
          <w:numId w:val="34"/>
        </w:numPr>
        <w:spacing w:before="120" w:after="120"/>
        <w:ind w:firstLine="709"/>
        <w:rPr>
          <w:rFonts w:ascii="Times New Roman" w:hAnsi="Times New Roman" w:cs="Times New Roman"/>
        </w:rPr>
      </w:pPr>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63931050" w:edGrp="everyone"/>
    </w:p>
    <w:permEnd w:id="1263931050"/>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A56DC0">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6574E1" w:rsidRPr="006574E1">
        <w:rPr>
          <w:rFonts w:ascii="Times New Roman" w:hAnsi="Times New Roman" w:cs="Times New Roman"/>
          <w:lang w:eastAsia="en-US"/>
        </w:rPr>
        <w:t>0,</w:t>
      </w:r>
      <w:r w:rsidR="008D5DA5" w:rsidRPr="008D5DA5">
        <w:rPr>
          <w:rFonts w:ascii="Times New Roman" w:hAnsi="Times New Roman" w:cs="Times New Roman"/>
          <w:lang w:eastAsia="en-US"/>
        </w:rPr>
        <w:t>2</w:t>
      </w:r>
      <w:r w:rsidR="008D5DA5">
        <w:rPr>
          <w:rFonts w:ascii="Times New Roman" w:hAnsi="Times New Roman" w:cs="Times New Roman"/>
          <w:lang w:eastAsia="en-US"/>
        </w:rPr>
        <w:t>% (</w:t>
      </w:r>
      <w:r w:rsidR="006574E1">
        <w:rPr>
          <w:rFonts w:ascii="Times New Roman" w:hAnsi="Times New Roman" w:cs="Times New Roman"/>
          <w:lang w:eastAsia="en-US"/>
        </w:rPr>
        <w:t>две десятых процента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 xml:space="preserve">ставки </w:t>
      </w:r>
      <w:r w:rsidRPr="00A56DC0">
        <w:rPr>
          <w:rFonts w:ascii="Times New Roman" w:hAnsi="Times New Roman" w:cs="Times New Roman"/>
          <w:lang w:eastAsia="en-US"/>
        </w:rPr>
        <w:lastRenderedPageBreak/>
        <w:t>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2F1D9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184641863" w:edGrp="everyone"/>
      <w:r>
        <w:rPr>
          <w:rFonts w:ascii="Times New Roman" w:hAnsi="Times New Roman" w:cs="Times New Roman"/>
          <w:lang w:eastAsia="en-US"/>
        </w:rPr>
        <w:t>10 (десяти</w:t>
      </w:r>
      <w:r w:rsidRPr="00A56DC0">
        <w:rPr>
          <w:rFonts w:ascii="Times New Roman" w:hAnsi="Times New Roman" w:cs="Times New Roman"/>
          <w:lang w:eastAsia="en-US"/>
        </w:rPr>
        <w:t>)</w:t>
      </w:r>
      <w:permEnd w:id="184641863"/>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2F1D9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575418" w:rsidRPr="00A56DC0" w:rsidRDefault="00575418" w:rsidP="0057541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217D60" w:rsidRPr="00A56DC0" w:rsidRDefault="00217D60" w:rsidP="00217D6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2239" w:rsidRPr="0046223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r w:rsidR="00FF1988">
        <w:rPr>
          <w:rFonts w:ascii="Times New Roman" w:hAnsi="Times New Roman" w:cs="Times New Roman"/>
          <w:lang w:eastAsia="en-US"/>
        </w:rPr>
        <w:t>месяц</w:t>
      </w:r>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545412175"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545412175"/>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4A77B3" w:rsidRDefault="004F0799" w:rsidP="00FC03A9">
      <w:pPr>
        <w:pStyle w:val="western"/>
        <w:spacing w:before="0" w:after="0"/>
        <w:ind w:left="709"/>
        <w:rPr>
          <w:rFonts w:ascii="Times New Roman" w:hAnsi="Times New Roman" w:cs="Times New Roman"/>
          <w:color w:val="000000"/>
          <w:lang w:val="en-US" w:eastAsia="zh-CN"/>
        </w:rPr>
      </w:pPr>
      <w:r>
        <w:rPr>
          <w:rFonts w:ascii="Times New Roman" w:hAnsi="Times New Roman" w:cs="Times New Roman"/>
          <w:color w:val="000000"/>
          <w:lang w:eastAsia="zh-CN"/>
        </w:rPr>
        <w:t>тел</w:t>
      </w:r>
      <w:r w:rsidR="00FC03A9" w:rsidRPr="00FC03A9">
        <w:rPr>
          <w:rFonts w:ascii="Times New Roman" w:hAnsi="Times New Roman" w:cs="Times New Roman"/>
          <w:color w:val="000000"/>
          <w:lang w:val="en-US" w:eastAsia="zh-CN"/>
        </w:rPr>
        <w:t>: 8 347</w:t>
      </w:r>
      <w:r>
        <w:rPr>
          <w:rFonts w:ascii="Times New Roman" w:hAnsi="Times New Roman" w:cs="Times New Roman"/>
          <w:color w:val="000000"/>
          <w:lang w:val="en-US" w:eastAsia="zh-CN"/>
        </w:rPr>
        <w:t> </w:t>
      </w:r>
      <w:r w:rsidR="00FC03A9" w:rsidRPr="00FC03A9">
        <w:rPr>
          <w:rFonts w:ascii="Times New Roman" w:hAnsi="Times New Roman" w:cs="Times New Roman"/>
          <w:color w:val="000000"/>
          <w:lang w:val="en-US" w:eastAsia="zh-CN"/>
        </w:rPr>
        <w:t>2</w:t>
      </w:r>
      <w:r w:rsidRPr="004A77B3">
        <w:rPr>
          <w:rFonts w:ascii="Times New Roman" w:hAnsi="Times New Roman" w:cs="Times New Roman"/>
          <w:color w:val="000000"/>
          <w:lang w:val="en-US" w:eastAsia="zh-CN"/>
        </w:rPr>
        <w:t>21-58-04</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hyperlink r:id="rId9" w:history="1">
        <w:r w:rsidRPr="00E26C3B">
          <w:rPr>
            <w:rStyle w:val="ae"/>
            <w:rFonts w:ascii="Times New Roman" w:hAnsi="Times New Roman" w:cs="Times New Roman"/>
            <w:lang w:val="en-US" w:eastAsia="zh-CN"/>
          </w:rPr>
          <w:t>r.hamzin@bashtel.ru</w:t>
        </w:r>
      </w:hyperlink>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692970" w:rsidRPr="005F12F1" w:rsidRDefault="00692970"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692970" w:rsidRPr="00A56DC0" w:rsidRDefault="00692970" w:rsidP="00692970">
      <w:pPr>
        <w:suppressAutoHyphens/>
        <w:ind w:firstLine="709"/>
        <w:jc w:val="both"/>
        <w:rPr>
          <w:color w:val="000000"/>
          <w:lang w:eastAsia="zh-CN"/>
        </w:rPr>
      </w:pPr>
      <w:permStart w:id="1274692237" w:edGrp="everyone"/>
      <w:r w:rsidRPr="00A56DC0">
        <w:rPr>
          <w:color w:val="000000"/>
          <w:lang w:eastAsia="zh-CN"/>
        </w:rPr>
        <w:t>Организация: ______________</w:t>
      </w:r>
    </w:p>
    <w:p w:rsidR="00692970" w:rsidRPr="00A56DC0" w:rsidRDefault="00692970" w:rsidP="00692970">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692970" w:rsidRPr="00A56DC0" w:rsidRDefault="00692970" w:rsidP="00692970">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274692237"/>
    <w:p w:rsidR="0009671E" w:rsidRPr="00A56DC0" w:rsidRDefault="006372AD"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92970">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FF1988" w:rsidP="00B27707">
      <w:pPr>
        <w:jc w:val="both"/>
      </w:pPr>
      <w:permStart w:id="1900414945" w:edGrp="everyone"/>
      <w:r w:rsidRPr="00FF1988">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1900414945"/>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D723C" w:rsidRDefault="001D723C" w:rsidP="00692970">
      <w:pPr>
        <w:pStyle w:val="western"/>
        <w:numPr>
          <w:ilvl w:val="1"/>
          <w:numId w:val="34"/>
        </w:numPr>
        <w:spacing w:before="0" w:after="0"/>
        <w:ind w:firstLine="709"/>
        <w:rPr>
          <w:rFonts w:ascii="Times New Roman" w:hAnsi="Times New Roman" w:cs="Times New Roman"/>
          <w:lang w:eastAsia="en-US"/>
        </w:rPr>
      </w:pPr>
      <w:r w:rsidRPr="001D723C">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69297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692970">
      <w:pPr>
        <w:pStyle w:val="western"/>
        <w:numPr>
          <w:ilvl w:val="2"/>
          <w:numId w:val="34"/>
        </w:numPr>
        <w:spacing w:before="0" w:after="0"/>
        <w:ind w:firstLine="709"/>
        <w:rPr>
          <w:rFonts w:ascii="Times New Roman" w:hAnsi="Times New Roman" w:cs="Times New Roman"/>
          <w:lang w:eastAsia="en-US"/>
        </w:rPr>
      </w:pPr>
      <w:permStart w:id="1295206352"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1295206352"/>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9"/>
        <w:gridCol w:w="277"/>
        <w:gridCol w:w="4529"/>
      </w:tblGrid>
      <w:tr w:rsidR="003771D7" w:rsidRPr="00A56DC0" w:rsidTr="00692970">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692970" w:rsidRPr="00A56DC0" w:rsidTr="00692970">
        <w:tc>
          <w:tcPr>
            <w:tcW w:w="4549" w:type="dxa"/>
            <w:shd w:val="clear" w:color="auto" w:fill="auto"/>
          </w:tcPr>
          <w:p w:rsidR="00692970" w:rsidRDefault="00692970" w:rsidP="00692970">
            <w:r>
              <w:t>ПАО «Башинформсвязь».</w:t>
            </w:r>
          </w:p>
          <w:p w:rsidR="00692970" w:rsidRDefault="00692970" w:rsidP="00692970">
            <w:r>
              <w:lastRenderedPageBreak/>
              <w:t>ОГРН 1020202561686.</w:t>
            </w:r>
          </w:p>
          <w:p w:rsidR="00692970" w:rsidRDefault="00692970" w:rsidP="00692970">
            <w:r>
              <w:t>ИНН 0274018377. КПП 027401001.</w:t>
            </w:r>
          </w:p>
          <w:p w:rsidR="00692970" w:rsidRDefault="00692970" w:rsidP="00692970">
            <w:r>
              <w:t>Адрес места нахождения: 450077, РБ, г. Уфа, ул. Ленина, 30.</w:t>
            </w:r>
          </w:p>
          <w:p w:rsidR="00692970" w:rsidRDefault="00692970" w:rsidP="00692970">
            <w:r>
              <w:t>Почтовый адрес: 450077, РБ, г. Уфа, ул. Ленина, 30</w:t>
            </w:r>
          </w:p>
          <w:p w:rsidR="00692970" w:rsidRDefault="00692970" w:rsidP="00692970">
            <w:r>
              <w:t>Р/</w:t>
            </w:r>
            <w:proofErr w:type="spellStart"/>
            <w:r>
              <w:t>сч</w:t>
            </w:r>
            <w:proofErr w:type="spellEnd"/>
            <w:r>
              <w:t xml:space="preserve"> № 40702810900000005674</w:t>
            </w:r>
          </w:p>
          <w:p w:rsidR="00692970" w:rsidRDefault="00692970" w:rsidP="00692970">
            <w:r>
              <w:t>В АО АБ «Россия»,</w:t>
            </w:r>
          </w:p>
          <w:p w:rsidR="00692970" w:rsidRDefault="00692970" w:rsidP="00692970">
            <w:r>
              <w:t>БИК 044030861,</w:t>
            </w:r>
          </w:p>
          <w:p w:rsidR="00692970" w:rsidRDefault="00692970" w:rsidP="00692970">
            <w:r>
              <w:t>Кор/</w:t>
            </w:r>
            <w:proofErr w:type="spellStart"/>
            <w:r>
              <w:t>сч</w:t>
            </w:r>
            <w:proofErr w:type="spellEnd"/>
            <w:r>
              <w:t xml:space="preserve"> №30101810800000000861 в Северо-Западном Главном</w:t>
            </w:r>
          </w:p>
          <w:p w:rsidR="00692970" w:rsidRPr="00593D13" w:rsidRDefault="00692970" w:rsidP="00692970">
            <w:pPr>
              <w:pStyle w:val="western"/>
              <w:spacing w:before="0" w:after="0"/>
              <w:jc w:val="left"/>
              <w:rPr>
                <w:rFonts w:ascii="Times New Roman" w:hAnsi="Times New Roman" w:cs="Times New Roman"/>
                <w:lang w:eastAsia="en-US"/>
              </w:rPr>
            </w:pPr>
            <w:r w:rsidRPr="00593D13">
              <w:rPr>
                <w:rFonts w:ascii="Times New Roman" w:hAnsi="Times New Roman" w:cs="Times New Roman"/>
              </w:rPr>
              <w:t>Управлении Банка России</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018983276" w:edGrp="everyone"/>
        <w:tc>
          <w:tcPr>
            <w:tcW w:w="4529" w:type="dxa"/>
            <w:shd w:val="clear" w:color="auto" w:fill="auto"/>
          </w:tcPr>
          <w:p w:rsidR="00692970" w:rsidRPr="00A56DC0" w:rsidRDefault="00692970" w:rsidP="00692970">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692970" w:rsidRPr="00A56DC0" w:rsidRDefault="00692970" w:rsidP="00692970">
            <w:r w:rsidRPr="00A56DC0">
              <w:lastRenderedPageBreak/>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692970" w:rsidRPr="00A56DC0" w:rsidRDefault="00692970" w:rsidP="00692970">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692970" w:rsidRPr="00A56DC0" w:rsidRDefault="00692970" w:rsidP="00692970">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832C9" w:rsidRDefault="008832C9" w:rsidP="00692970">
            <w:r>
              <w:t>ОКПО</w:t>
            </w:r>
          </w:p>
          <w:p w:rsidR="00692970" w:rsidRPr="00A56DC0" w:rsidRDefault="00692970" w:rsidP="00692970">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692970" w:rsidRPr="00A56DC0" w:rsidRDefault="00692970" w:rsidP="00692970">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832C9" w:rsidRDefault="00692970" w:rsidP="00692970">
            <w:pPr>
              <w:pStyle w:val="western"/>
              <w:spacing w:before="0" w:after="0"/>
              <w:jc w:val="left"/>
              <w:rPr>
                <w:rFonts w:ascii="Times New Roman" w:hAnsi="Times New Roman" w:cs="Times New Roman"/>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p>
          <w:p w:rsidR="008832C9" w:rsidRDefault="008832C9" w:rsidP="00692970">
            <w:pPr>
              <w:pStyle w:val="western"/>
              <w:spacing w:before="0" w:after="0"/>
              <w:jc w:val="left"/>
              <w:rPr>
                <w:rFonts w:ascii="Times New Roman" w:hAnsi="Times New Roman" w:cs="Times New Roman"/>
              </w:rPr>
            </w:pPr>
            <w:r>
              <w:rPr>
                <w:rFonts w:ascii="Times New Roman" w:hAnsi="Times New Roman" w:cs="Times New Roman"/>
              </w:rPr>
              <w:t>Телефон</w:t>
            </w:r>
          </w:p>
          <w:p w:rsidR="00692970" w:rsidRPr="00A56DC0" w:rsidRDefault="008832C9" w:rsidP="00692970">
            <w:pPr>
              <w:pStyle w:val="western"/>
              <w:spacing w:before="0" w:after="0"/>
              <w:jc w:val="left"/>
              <w:rPr>
                <w:rFonts w:ascii="Times New Roman" w:hAnsi="Times New Roman" w:cs="Times New Roman"/>
                <w:lang w:eastAsia="en-US"/>
              </w:rPr>
            </w:pPr>
            <w:proofErr w:type="gramStart"/>
            <w:r>
              <w:rPr>
                <w:rFonts w:ascii="Times New Roman" w:hAnsi="Times New Roman" w:cs="Times New Roman"/>
                <w:lang w:val="en-US"/>
              </w:rPr>
              <w:t>e-mail</w:t>
            </w:r>
            <w:r>
              <w:rPr>
                <w:rFonts w:ascii="Times New Roman" w:hAnsi="Times New Roman" w:cs="Times New Roman"/>
              </w:rPr>
              <w:t xml:space="preserve">: </w:t>
            </w:r>
            <w:r w:rsidR="00692970" w:rsidRPr="00A56DC0">
              <w:rPr>
                <w:rFonts w:ascii="Times New Roman" w:hAnsi="Times New Roman" w:cs="Times New Roman"/>
              </w:rPr>
              <w:t>.</w:t>
            </w:r>
            <w:ins w:id="9" w:author="Хамзин Руслан Рашидович" w:date="2021-12-01T11:21:00Z">
              <w:r w:rsidR="00692970" w:rsidRPr="00A56DC0">
                <w:rPr>
                  <w:rFonts w:ascii="Times New Roman" w:hAnsi="Times New Roman" w:cs="Times New Roman"/>
                </w:rPr>
                <w:t>.</w:t>
              </w:r>
            </w:ins>
            <w:permEnd w:id="1018983276"/>
            <w:proofErr w:type="gramEnd"/>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692970" w:rsidRPr="00A56DC0" w:rsidTr="00692970">
        <w:tc>
          <w:tcPr>
            <w:tcW w:w="4549" w:type="dxa"/>
            <w:shd w:val="clear" w:color="auto" w:fill="auto"/>
          </w:tcPr>
          <w:p w:rsidR="00692970" w:rsidRPr="00CF1EB6" w:rsidRDefault="00692970" w:rsidP="00692970">
            <w:pPr>
              <w:pStyle w:val="western"/>
              <w:spacing w:before="0" w:after="0"/>
              <w:rPr>
                <w:rFonts w:ascii="Times New Roman" w:hAnsi="Times New Roman" w:cs="Times New Roman"/>
                <w:lang w:eastAsia="en-US"/>
              </w:rPr>
            </w:pPr>
            <w:permStart w:id="734218405" w:edGrp="everyone"/>
            <w:r w:rsidRPr="00CF1EB6">
              <w:rPr>
                <w:rFonts w:ascii="Times New Roman" w:hAnsi="Times New Roman" w:cs="Times New Roman"/>
                <w:lang w:eastAsia="en-US"/>
              </w:rPr>
              <w:t xml:space="preserve">Генеральный директор </w:t>
            </w:r>
          </w:p>
          <w:p w:rsidR="00692970" w:rsidRDefault="00692970" w:rsidP="00692970">
            <w:pPr>
              <w:pStyle w:val="western"/>
              <w:spacing w:before="0" w:after="0"/>
              <w:rPr>
                <w:rFonts w:ascii="Times New Roman" w:hAnsi="Times New Roman" w:cs="Times New Roman"/>
                <w:lang w:eastAsia="en-US"/>
              </w:rPr>
            </w:pPr>
            <w:r w:rsidRPr="00CF1EB6">
              <w:rPr>
                <w:rFonts w:ascii="Times New Roman" w:hAnsi="Times New Roman" w:cs="Times New Roman"/>
                <w:lang w:eastAsia="en-US"/>
              </w:rPr>
              <w:t>ПАО «Башинформсвязь»</w:t>
            </w:r>
          </w:p>
          <w:p w:rsidR="00692970" w:rsidRPr="00A56DC0" w:rsidRDefault="00692970" w:rsidP="00692970">
            <w:pPr>
              <w:pStyle w:val="western"/>
              <w:spacing w:before="0" w:after="0"/>
              <w:rPr>
                <w:rFonts w:ascii="Times New Roman" w:hAnsi="Times New Roman" w:cs="Times New Roman"/>
                <w:lang w:eastAsia="en-US"/>
              </w:rPr>
            </w:pPr>
          </w:p>
          <w:p w:rsidR="00692970" w:rsidRPr="00A56DC0" w:rsidRDefault="00692970" w:rsidP="000921D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Pr>
                <w:rFonts w:ascii="Times New Roman" w:hAnsi="Times New Roman" w:cs="Times New Roman"/>
                <w:lang w:eastAsia="en-US"/>
              </w:rPr>
              <w:t>_____________/</w:t>
            </w:r>
            <w:r w:rsidR="000921DB">
              <w:rPr>
                <w:rFonts w:ascii="Times New Roman" w:hAnsi="Times New Roman" w:cs="Times New Roman"/>
                <w:lang w:eastAsia="en-US"/>
              </w:rPr>
              <w:t>С</w:t>
            </w:r>
            <w:r w:rsidRPr="00A56DC0">
              <w:rPr>
                <w:rFonts w:ascii="Times New Roman" w:hAnsi="Times New Roman" w:cs="Times New Roman"/>
                <w:lang w:eastAsia="en-US"/>
              </w:rPr>
              <w:t>.</w:t>
            </w:r>
            <w:r w:rsidR="000921DB">
              <w:rPr>
                <w:rFonts w:ascii="Times New Roman" w:hAnsi="Times New Roman" w:cs="Times New Roman"/>
                <w:lang w:eastAsia="en-US"/>
              </w:rPr>
              <w:t>К</w:t>
            </w:r>
            <w:r w:rsidRPr="00A56DC0">
              <w:rPr>
                <w:rFonts w:ascii="Times New Roman" w:hAnsi="Times New Roman" w:cs="Times New Roman"/>
                <w:lang w:eastAsia="en-US"/>
              </w:rPr>
              <w:t>.</w:t>
            </w:r>
            <w:r w:rsidR="000921DB" w:rsidRPr="000C7128">
              <w:rPr>
                <w:rFonts w:ascii="Times New Roman" w:hAnsi="Times New Roman" w:cs="Times New Roman"/>
                <w:lang w:eastAsia="en-US"/>
              </w:rPr>
              <w:t xml:space="preserve"> Нищев</w:t>
            </w:r>
            <w:r w:rsidR="000921DB">
              <w:rPr>
                <w:rFonts w:ascii="Times New Roman" w:hAnsi="Times New Roman" w:cs="Times New Roman"/>
                <w:lang w:eastAsia="en-US"/>
              </w:rPr>
              <w:t>/</w:t>
            </w:r>
            <w:permEnd w:id="734218405"/>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656885441" w:edGrp="everyone"/>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656885441"/>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10"/>
          <w:headerReference w:type="default" r:id="rId11"/>
          <w:footerReference w:type="default" r:id="rId12"/>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xml:space="preserve">№ </w:t>
      </w:r>
      <w:r w:rsidR="00692970">
        <w:rPr>
          <w:rFonts w:eastAsia="MS Mincho"/>
          <w:sz w:val="26"/>
          <w:szCs w:val="26"/>
          <w:lang w:eastAsia="ja-JP"/>
        </w:rPr>
        <w:t>_____</w:t>
      </w:r>
      <w:r w:rsidRPr="0050530A">
        <w:rPr>
          <w:rFonts w:eastAsia="MS Mincho"/>
          <w:sz w:val="26"/>
          <w:szCs w:val="26"/>
          <w:lang w:eastAsia="ja-JP"/>
        </w:rPr>
        <w:t xml:space="preserve"> от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866" w:type="dxa"/>
        <w:tblLayout w:type="fixed"/>
        <w:tblLook w:val="00A0" w:firstRow="1" w:lastRow="0" w:firstColumn="1" w:lastColumn="0" w:noHBand="0" w:noVBand="0"/>
      </w:tblPr>
      <w:tblGrid>
        <w:gridCol w:w="835"/>
        <w:gridCol w:w="1701"/>
        <w:gridCol w:w="1707"/>
        <w:gridCol w:w="1984"/>
        <w:gridCol w:w="1134"/>
        <w:gridCol w:w="2127"/>
        <w:gridCol w:w="2268"/>
        <w:gridCol w:w="1984"/>
        <w:gridCol w:w="2126"/>
      </w:tblGrid>
      <w:tr w:rsidR="00A53F96" w:rsidRPr="004E0877" w:rsidTr="00A53F96">
        <w:trPr>
          <w:trHeight w:val="908"/>
        </w:trPr>
        <w:tc>
          <w:tcPr>
            <w:tcW w:w="835" w:type="dxa"/>
            <w:tcBorders>
              <w:top w:val="single" w:sz="8" w:space="0" w:color="auto"/>
              <w:left w:val="single" w:sz="8" w:space="0" w:color="auto"/>
              <w:bottom w:val="nil"/>
              <w:right w:val="nil"/>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Производитель</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Pr>
                <w:rFonts w:eastAsia="MS Mincho"/>
                <w:b/>
                <w:bCs/>
                <w:sz w:val="20"/>
                <w:szCs w:val="20"/>
              </w:rPr>
              <w:t xml:space="preserve">Количество, </w:t>
            </w:r>
            <w:proofErr w:type="spellStart"/>
            <w:r>
              <w:rPr>
                <w:rFonts w:eastAsia="MS Mincho"/>
                <w:b/>
                <w:bCs/>
                <w:sz w:val="20"/>
                <w:szCs w:val="20"/>
              </w:rPr>
              <w:t>шт</w:t>
            </w:r>
            <w:proofErr w:type="spellEnd"/>
          </w:p>
        </w:tc>
        <w:tc>
          <w:tcPr>
            <w:tcW w:w="212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A06FBC">
              <w:rPr>
                <w:rFonts w:eastAsia="MS Mincho"/>
                <w:b/>
                <w:bCs/>
                <w:sz w:val="20"/>
                <w:szCs w:val="20"/>
              </w:rPr>
              <w:t>Цена за единицу, без НДС</w:t>
            </w:r>
          </w:p>
        </w:tc>
        <w:tc>
          <w:tcPr>
            <w:tcW w:w="2268"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w:t>
            </w:r>
            <w:r w:rsidRPr="00D634BD">
              <w:rPr>
                <w:rFonts w:eastAsia="MS Mincho"/>
                <w:b/>
                <w:bCs/>
                <w:sz w:val="20"/>
                <w:szCs w:val="20"/>
              </w:rPr>
              <w:t>ез НДС,</w:t>
            </w:r>
            <w:r>
              <w:rPr>
                <w:rFonts w:eastAsia="MS Mincho"/>
                <w:b/>
                <w:bCs/>
                <w:sz w:val="20"/>
                <w:szCs w:val="20"/>
              </w:rPr>
              <w:t xml:space="preserve"> </w:t>
            </w:r>
            <w:r w:rsidRPr="00D634BD">
              <w:rPr>
                <w:rFonts w:eastAsia="MS Mincho"/>
                <w:b/>
                <w:bCs/>
                <w:sz w:val="20"/>
                <w:szCs w:val="20"/>
              </w:rPr>
              <w:t>руб</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Default="00A53F96"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c>
          <w:tcPr>
            <w:tcW w:w="2126" w:type="dxa"/>
            <w:tcBorders>
              <w:top w:val="single" w:sz="8" w:space="0" w:color="auto"/>
              <w:left w:val="single" w:sz="8" w:space="0" w:color="auto"/>
              <w:bottom w:val="single" w:sz="8" w:space="0" w:color="000000"/>
              <w:right w:val="single" w:sz="8" w:space="0" w:color="auto"/>
            </w:tcBorders>
          </w:tcPr>
          <w:p w:rsidR="00D6013E" w:rsidRDefault="00D6013E" w:rsidP="00A53F96">
            <w:pPr>
              <w:jc w:val="center"/>
              <w:rPr>
                <w:rFonts w:eastAsia="MS Mincho"/>
                <w:b/>
                <w:bCs/>
                <w:sz w:val="20"/>
                <w:szCs w:val="20"/>
              </w:rPr>
            </w:pPr>
          </w:p>
          <w:p w:rsidR="00A53F96" w:rsidRPr="00D634BD" w:rsidRDefault="00A53F96" w:rsidP="00A53F96">
            <w:pPr>
              <w:jc w:val="center"/>
              <w:rPr>
                <w:rFonts w:eastAsia="MS Mincho"/>
                <w:b/>
                <w:bCs/>
                <w:sz w:val="20"/>
                <w:szCs w:val="20"/>
              </w:rPr>
            </w:pPr>
            <w:r>
              <w:rPr>
                <w:rFonts w:eastAsia="MS Mincho"/>
                <w:b/>
                <w:bCs/>
                <w:sz w:val="20"/>
                <w:szCs w:val="20"/>
              </w:rPr>
              <w:t>Гарантийный срок, мес.</w:t>
            </w:r>
          </w:p>
        </w:tc>
      </w:tr>
      <w:tr w:rsidR="00D6013E" w:rsidRPr="004E0877" w:rsidTr="00A53F96">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r>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70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134" w:type="dxa"/>
            <w:tcBorders>
              <w:top w:val="single" w:sz="8" w:space="0" w:color="auto"/>
              <w:left w:val="nil"/>
              <w:bottom w:val="single" w:sz="8" w:space="0" w:color="auto"/>
              <w:right w:val="single" w:sz="4" w:space="0" w:color="auto"/>
            </w:tcBorders>
            <w:vAlign w:val="center"/>
          </w:tcPr>
          <w:p w:rsidR="00D6013E" w:rsidRPr="00542DC7" w:rsidRDefault="00D6013E" w:rsidP="00D6013E">
            <w:pPr>
              <w:jc w:val="center"/>
              <w:rPr>
                <w:rFonts w:eastAsia="MS Mincho"/>
                <w:sz w:val="20"/>
                <w:szCs w:val="20"/>
              </w:rPr>
            </w:pPr>
          </w:p>
        </w:tc>
        <w:tc>
          <w:tcPr>
            <w:tcW w:w="212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268"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Адрес поставки по настоящему договору: г. Уфа, ул. Каспийская, 14</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 xml:space="preserve">________________ / </w:t>
            </w:r>
            <w:r w:rsidR="00692970">
              <w:rPr>
                <w:rFonts w:eastAsia="MS Mincho"/>
                <w:sz w:val="26"/>
                <w:szCs w:val="26"/>
                <w:lang w:eastAsia="ja-JP"/>
              </w:rPr>
              <w:t>_____________</w:t>
            </w:r>
            <w:r w:rsidR="00C83EC4">
              <w:rPr>
                <w:rFonts w:eastAsia="MS Mincho"/>
                <w:sz w:val="26"/>
                <w:szCs w:val="26"/>
                <w:lang w:eastAsia="ja-JP"/>
              </w:rPr>
              <w:t>/</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 xml:space="preserve">________________ / </w:t>
            </w:r>
            <w:r w:rsidR="000C7128">
              <w:rPr>
                <w:rFonts w:eastAsia="MS Mincho"/>
                <w:szCs w:val="26"/>
                <w:lang w:eastAsia="ja-JP"/>
              </w:rPr>
              <w:t>Нищев С.К.</w:t>
            </w:r>
            <w:r w:rsidR="000C7128" w:rsidRPr="00DA6F07">
              <w:rPr>
                <w:rFonts w:eastAsia="MS Mincho"/>
                <w:szCs w:val="26"/>
                <w:lang w:eastAsia="ja-JP"/>
              </w:rPr>
              <w:t>/</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275807123" w:edGrp="everyone"/>
      <w:r>
        <w:lastRenderedPageBreak/>
        <w:t>Приложение № 2</w:t>
      </w:r>
    </w:p>
    <w:p w:rsidR="005A3554" w:rsidRPr="00D161E2" w:rsidRDefault="005A3554" w:rsidP="005A3554">
      <w:pPr>
        <w:jc w:val="right"/>
        <w:rPr>
          <w:bCs/>
        </w:rPr>
      </w:pPr>
      <w:r>
        <w:t>к Договору№</w:t>
      </w:r>
      <w:r w:rsidR="00D6013E">
        <w:t xml:space="preserve"> </w:t>
      </w:r>
      <w:r w:rsidR="00692970">
        <w:t>____</w:t>
      </w:r>
      <w:r>
        <w:t xml:space="preserve"> от__________</w:t>
      </w:r>
      <w:r w:rsidRPr="00D161E2">
        <w:t xml:space="preserve"> </w:t>
      </w:r>
    </w:p>
    <w:p w:rsidR="00DA6F07" w:rsidRDefault="00DA6F07" w:rsidP="005A3554">
      <w:pPr>
        <w:jc w:val="center"/>
        <w:rPr>
          <w:b/>
        </w:rPr>
      </w:pPr>
    </w:p>
    <w:p w:rsidR="005A3554" w:rsidRDefault="005A3554" w:rsidP="005A3554">
      <w:pPr>
        <w:jc w:val="center"/>
        <w:rPr>
          <w:b/>
        </w:rPr>
      </w:pPr>
      <w:r w:rsidRPr="005A3554">
        <w:rPr>
          <w:b/>
        </w:rPr>
        <w:t>АНТИКОРРУПЦИОННАЯ ОГОВОРКА</w:t>
      </w:r>
    </w:p>
    <w:p w:rsidR="00DA6F07" w:rsidRPr="005A3554" w:rsidRDefault="00DA6F07"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tbl>
      <w:tblPr>
        <w:tblW w:w="0" w:type="auto"/>
        <w:tblLook w:val="01E0" w:firstRow="1" w:lastRow="1" w:firstColumn="1" w:lastColumn="1" w:noHBand="0" w:noVBand="0"/>
      </w:tblPr>
      <w:tblGrid>
        <w:gridCol w:w="2636"/>
        <w:gridCol w:w="6719"/>
      </w:tblGrid>
      <w:tr w:rsidR="00DA6F07" w:rsidRPr="0050530A" w:rsidTr="00D57A60">
        <w:tc>
          <w:tcPr>
            <w:tcW w:w="4785" w:type="dxa"/>
          </w:tcPr>
          <w:p w:rsidR="00DA6F07" w:rsidRPr="00DA6F07" w:rsidRDefault="00DA6F07" w:rsidP="00D57A60">
            <w:pPr>
              <w:jc w:val="center"/>
              <w:rPr>
                <w:rFonts w:eastAsia="MS Mincho"/>
                <w:szCs w:val="26"/>
                <w:lang w:eastAsia="ja-JP"/>
              </w:rPr>
            </w:pPr>
            <w:r w:rsidRPr="00DA6F07">
              <w:rPr>
                <w:rFonts w:eastAsia="MS Mincho"/>
                <w:szCs w:val="26"/>
                <w:lang w:eastAsia="ja-JP"/>
              </w:rPr>
              <w:t>Поставщик</w:t>
            </w:r>
          </w:p>
        </w:tc>
        <w:tc>
          <w:tcPr>
            <w:tcW w:w="9782" w:type="dxa"/>
          </w:tcPr>
          <w:p w:rsidR="00DA6F07" w:rsidRPr="00DA6F07" w:rsidRDefault="00DA6F07" w:rsidP="00DA6F07">
            <w:pPr>
              <w:ind w:left="4004"/>
              <w:rPr>
                <w:rFonts w:eastAsia="MS Mincho"/>
                <w:szCs w:val="26"/>
                <w:lang w:eastAsia="ja-JP"/>
              </w:rPr>
            </w:pPr>
            <w:r w:rsidRPr="00DA6F07">
              <w:rPr>
                <w:rFonts w:eastAsia="MS Mincho"/>
                <w:szCs w:val="26"/>
                <w:lang w:eastAsia="ja-JP"/>
              </w:rPr>
              <w:t>Покупатель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ПАО «Башинформсвязь»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57A60">
            <w:pPr>
              <w:ind w:left="4004"/>
              <w:jc w:val="center"/>
              <w:rPr>
                <w:rFonts w:eastAsia="MS Mincho"/>
                <w:szCs w:val="26"/>
                <w:lang w:eastAsia="ja-JP"/>
              </w:rPr>
            </w:pPr>
          </w:p>
        </w:tc>
      </w:tr>
      <w:tr w:rsidR="00DA6F07" w:rsidRPr="0050530A" w:rsidTr="00D57A60">
        <w:tc>
          <w:tcPr>
            <w:tcW w:w="4785" w:type="dxa"/>
          </w:tcPr>
          <w:p w:rsidR="00DA6F07" w:rsidRPr="00DA6F07" w:rsidRDefault="00DA6F07" w:rsidP="00DA6F07">
            <w:pPr>
              <w:rPr>
                <w:rFonts w:eastAsia="MS Mincho"/>
                <w:szCs w:val="26"/>
                <w:lang w:eastAsia="ja-JP"/>
              </w:rPr>
            </w:pPr>
            <w:r w:rsidRPr="00DA6F07">
              <w:rPr>
                <w:rFonts w:eastAsia="MS Mincho"/>
                <w:szCs w:val="26"/>
                <w:lang w:eastAsia="ja-JP"/>
              </w:rPr>
              <w:t>___</w:t>
            </w:r>
            <w:r>
              <w:rPr>
                <w:rFonts w:eastAsia="MS Mincho"/>
                <w:szCs w:val="26"/>
                <w:lang w:eastAsia="ja-JP"/>
              </w:rPr>
              <w:t>__</w:t>
            </w:r>
            <w:r w:rsidRPr="00DA6F07">
              <w:rPr>
                <w:rFonts w:eastAsia="MS Mincho"/>
                <w:szCs w:val="26"/>
                <w:lang w:eastAsia="ja-JP"/>
              </w:rPr>
              <w:t>_ /</w:t>
            </w:r>
            <w:r w:rsidR="00692970">
              <w:rPr>
                <w:rFonts w:eastAsia="MS Mincho"/>
                <w:szCs w:val="26"/>
                <w:lang w:eastAsia="ja-JP"/>
              </w:rPr>
              <w:t>___________</w:t>
            </w:r>
            <w:r w:rsidRPr="00DA6F07">
              <w:rPr>
                <w:rFonts w:eastAsia="MS Mincho"/>
                <w:szCs w:val="26"/>
                <w:lang w:eastAsia="ja-JP"/>
              </w:rPr>
              <w:t>./</w:t>
            </w: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________________ /</w:t>
            </w:r>
            <w:r w:rsidR="000C7128">
              <w:rPr>
                <w:rFonts w:eastAsia="MS Mincho"/>
                <w:szCs w:val="26"/>
                <w:lang w:eastAsia="ja-JP"/>
              </w:rPr>
              <w:t>Нищев С.К.</w:t>
            </w:r>
            <w:r w:rsidRPr="00DA6F07">
              <w:rPr>
                <w:rFonts w:eastAsia="MS Mincho"/>
                <w:szCs w:val="26"/>
                <w:lang w:eastAsia="ja-JP"/>
              </w:rPr>
              <w:t>/</w:t>
            </w:r>
          </w:p>
        </w:tc>
      </w:tr>
      <w:tr w:rsidR="00DA6F07" w:rsidRPr="0050530A" w:rsidTr="00D57A60">
        <w:tc>
          <w:tcPr>
            <w:tcW w:w="4785" w:type="dxa"/>
          </w:tcPr>
          <w:p w:rsidR="00DA6F07" w:rsidRPr="00DA6F07" w:rsidRDefault="00DA6F07" w:rsidP="00D57A60">
            <w:pPr>
              <w:jc w:val="both"/>
              <w:rPr>
                <w:rFonts w:eastAsia="MS Mincho"/>
                <w:szCs w:val="26"/>
                <w:lang w:eastAsia="ja-JP"/>
              </w:rPr>
            </w:pPr>
            <w:proofErr w:type="spellStart"/>
            <w:r w:rsidRPr="00DA6F07">
              <w:rPr>
                <w:rFonts w:eastAsia="MS Mincho"/>
                <w:szCs w:val="26"/>
                <w:lang w:eastAsia="ja-JP"/>
              </w:rPr>
              <w:t>м.п</w:t>
            </w:r>
            <w:proofErr w:type="spellEnd"/>
            <w:r w:rsidRPr="00DA6F07">
              <w:rPr>
                <w:rFonts w:eastAsia="MS Mincho"/>
                <w:szCs w:val="26"/>
                <w:lang w:eastAsia="ja-JP"/>
              </w:rPr>
              <w:t>.</w:t>
            </w:r>
          </w:p>
        </w:tc>
        <w:tc>
          <w:tcPr>
            <w:tcW w:w="9782" w:type="dxa"/>
          </w:tcPr>
          <w:p w:rsidR="00DA6F07" w:rsidRPr="00DA6F07" w:rsidRDefault="00DA6F07" w:rsidP="00D57A60">
            <w:pPr>
              <w:ind w:left="4004"/>
              <w:jc w:val="both"/>
              <w:rPr>
                <w:rFonts w:eastAsia="MS Mincho"/>
                <w:szCs w:val="26"/>
                <w:lang w:eastAsia="ja-JP"/>
              </w:rPr>
            </w:pPr>
            <w:r w:rsidRPr="00DA6F07">
              <w:rPr>
                <w:rFonts w:eastAsia="MS Mincho"/>
                <w:szCs w:val="26"/>
                <w:lang w:eastAsia="ja-JP"/>
              </w:rPr>
              <w:t xml:space="preserve">          </w:t>
            </w:r>
            <w:proofErr w:type="spellStart"/>
            <w:r w:rsidRPr="00DA6F07">
              <w:rPr>
                <w:rFonts w:eastAsia="MS Mincho"/>
                <w:szCs w:val="26"/>
                <w:lang w:eastAsia="ja-JP"/>
              </w:rPr>
              <w:t>м.п</w:t>
            </w:r>
            <w:proofErr w:type="spellEnd"/>
            <w:r w:rsidRPr="00DA6F07">
              <w:rPr>
                <w:rFonts w:eastAsia="MS Mincho"/>
                <w:szCs w:val="26"/>
                <w:lang w:eastAsia="ja-JP"/>
              </w:rPr>
              <w:t>.</w:t>
            </w:r>
          </w:p>
        </w:tc>
      </w:tr>
      <w:permEnd w:id="275807123"/>
    </w:tbl>
    <w:p w:rsidR="005A3554" w:rsidRPr="00A56DC0" w:rsidRDefault="005A3554" w:rsidP="00DA6F07">
      <w:pPr>
        <w:pStyle w:val="text0"/>
        <w:spacing w:after="120"/>
        <w:ind w:firstLine="708"/>
        <w:jc w:val="both"/>
        <w:rPr>
          <w:b/>
          <w:bCs/>
          <w:color w:val="000000"/>
        </w:rPr>
      </w:pPr>
    </w:p>
    <w:sectPr w:rsidR="005A3554" w:rsidRPr="00A56DC0" w:rsidSect="00DA6F07">
      <w:pgSz w:w="11907" w:h="16840" w:code="9"/>
      <w:pgMar w:top="1134" w:right="851" w:bottom="709"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ACF" w:rsidRDefault="00985ACF">
      <w:r>
        <w:separator/>
      </w:r>
    </w:p>
  </w:endnote>
  <w:endnote w:type="continuationSeparator" w:id="0">
    <w:p w:rsidR="00985ACF" w:rsidRDefault="00985ACF">
      <w:r>
        <w:continuationSeparator/>
      </w:r>
    </w:p>
  </w:endnote>
  <w:endnote w:type="continuationNotice" w:id="1">
    <w:p w:rsidR="007800F3" w:rsidRDefault="00780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00F3" w:rsidRDefault="007800F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ACF" w:rsidRDefault="00985ACF">
      <w:r>
        <w:separator/>
      </w:r>
    </w:p>
  </w:footnote>
  <w:footnote w:type="continuationSeparator" w:id="0">
    <w:p w:rsidR="00985ACF" w:rsidRDefault="00985ACF">
      <w:r>
        <w:continuationSeparator/>
      </w:r>
    </w:p>
  </w:footnote>
  <w:footnote w:type="continuationNotice" w:id="1">
    <w:p w:rsidR="007800F3" w:rsidRDefault="007800F3"/>
  </w:footnote>
  <w:footnote w:id="2">
    <w:p w:rsidR="00793041" w:rsidRDefault="00793041" w:rsidP="003F33AD">
      <w:pPr>
        <w:pStyle w:val="afb"/>
        <w:jc w:val="both"/>
      </w:pPr>
      <w:r>
        <w:rPr>
          <w:rStyle w:val="afc"/>
        </w:rPr>
        <w:footnoteRef/>
      </w:r>
      <w:r>
        <w:t xml:space="preserve"> </w:t>
      </w:r>
      <w:r w:rsidR="00412622" w:rsidRPr="00412622">
        <w:t xml:space="preserve">  В случае, если победителем закупочной процедуры является субъект малого и среднего предпринимательства, порядок оплаты, указанный в п. 3.</w:t>
      </w:r>
      <w:r w:rsidR="00412622">
        <w:t>4</w:t>
      </w:r>
      <w:ins w:id="4" w:author="Хамзин Руслан Рашидович" w:date="2021-12-01T11:21:00Z">
        <w:r w:rsidR="00412622" w:rsidRPr="00412622">
          <w:t>.</w:t>
        </w:r>
      </w:ins>
      <w:r w:rsidR="00412622" w:rsidRPr="00412622">
        <w:t xml:space="preserve"> устанавливается в следующей редакции: «3.</w:t>
      </w:r>
      <w:r w:rsidR="00412622">
        <w:t>4</w:t>
      </w:r>
      <w:r w:rsidR="00412622" w:rsidRPr="00412622">
        <w:t xml:space="preserve">. </w:t>
      </w:r>
      <w:r w:rsidR="000B444A" w:rsidRPr="000B444A">
        <w:t xml:space="preserve">Оплата по настоящему Договору производится Покупателем по факту поставки Товара в течение 15 (пятнадцати) </w:t>
      </w:r>
      <w:proofErr w:type="gramStart"/>
      <w:r w:rsidR="000B444A" w:rsidRPr="000B444A">
        <w:t>рабочих  дней</w:t>
      </w:r>
      <w:proofErr w:type="gramEnd"/>
      <w:r w:rsidR="000B444A" w:rsidRPr="000B444A">
        <w:t xml:space="preserve"> с момента подписания Покупателем Акта сдачи-приёмки Товара. Поставщик выставляет счет одновременно с подписанием сторонами Акта сдачи-приёмки Товара</w:t>
      </w:r>
      <w:r w:rsidR="00412622" w:rsidRPr="004126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5A2927D9"/>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2"/>
  </w:num>
  <w:num w:numId="26">
    <w:abstractNumId w:val="12"/>
  </w:num>
  <w:num w:numId="27">
    <w:abstractNumId w:val="27"/>
  </w:num>
  <w:num w:numId="28">
    <w:abstractNumId w:val="14"/>
  </w:num>
  <w:num w:numId="29">
    <w:abstractNumId w:val="10"/>
  </w:num>
  <w:num w:numId="30">
    <w:abstractNumId w:val="40"/>
  </w:num>
  <w:num w:numId="31">
    <w:abstractNumId w:val="39"/>
  </w:num>
  <w:num w:numId="32">
    <w:abstractNumId w:val="9"/>
  </w:num>
  <w:num w:numId="33">
    <w:abstractNumId w:val="31"/>
  </w:num>
  <w:num w:numId="34">
    <w:abstractNumId w:val="21"/>
  </w:num>
  <w:num w:numId="35">
    <w:abstractNumId w:val="8"/>
  </w:num>
  <w:num w:numId="36">
    <w:abstractNumId w:val="38"/>
  </w:num>
  <w:num w:numId="37">
    <w:abstractNumId w:val="36"/>
  </w:num>
  <w:num w:numId="38">
    <w:abstractNumId w:val="13"/>
  </w:num>
  <w:num w:numId="39">
    <w:abstractNumId w:val="26"/>
  </w:num>
  <w:num w:numId="40">
    <w:abstractNumId w:val="35"/>
  </w:num>
  <w:num w:numId="41">
    <w:abstractNumId w:val="41"/>
  </w:num>
  <w:num w:numId="42">
    <w:abstractNumId w:val="30"/>
  </w:num>
  <w:num w:numId="43">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D59"/>
    <w:rsid w:val="00004F2D"/>
    <w:rsid w:val="000064BE"/>
    <w:rsid w:val="000115FA"/>
    <w:rsid w:val="00011DA3"/>
    <w:rsid w:val="000124D6"/>
    <w:rsid w:val="00012ED8"/>
    <w:rsid w:val="000146F9"/>
    <w:rsid w:val="0001494E"/>
    <w:rsid w:val="000150D9"/>
    <w:rsid w:val="00015401"/>
    <w:rsid w:val="00015C63"/>
    <w:rsid w:val="00015D30"/>
    <w:rsid w:val="000160F3"/>
    <w:rsid w:val="000164DB"/>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21DB"/>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444A"/>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128"/>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328"/>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180"/>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83"/>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D723C"/>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D60"/>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A47"/>
    <w:rsid w:val="002732BF"/>
    <w:rsid w:val="002750EF"/>
    <w:rsid w:val="00275A65"/>
    <w:rsid w:val="00277CB1"/>
    <w:rsid w:val="00281D4A"/>
    <w:rsid w:val="002847B7"/>
    <w:rsid w:val="00286982"/>
    <w:rsid w:val="0028728B"/>
    <w:rsid w:val="0029007D"/>
    <w:rsid w:val="00290EE2"/>
    <w:rsid w:val="002910CC"/>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56E4"/>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0D71"/>
    <w:rsid w:val="0038168A"/>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33AD"/>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622"/>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22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A77B3"/>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799"/>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418"/>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3D13"/>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29C9"/>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4E1"/>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8FD"/>
    <w:rsid w:val="006769CD"/>
    <w:rsid w:val="0067704E"/>
    <w:rsid w:val="00677370"/>
    <w:rsid w:val="00677723"/>
    <w:rsid w:val="006778EC"/>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970"/>
    <w:rsid w:val="00692D11"/>
    <w:rsid w:val="00693D0A"/>
    <w:rsid w:val="00695CB7"/>
    <w:rsid w:val="006976DE"/>
    <w:rsid w:val="006A0404"/>
    <w:rsid w:val="006A1323"/>
    <w:rsid w:val="006A15D8"/>
    <w:rsid w:val="006A19E1"/>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0D6"/>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0F3"/>
    <w:rsid w:val="00780B1E"/>
    <w:rsid w:val="007817C2"/>
    <w:rsid w:val="007829FE"/>
    <w:rsid w:val="00783EDD"/>
    <w:rsid w:val="00784DB8"/>
    <w:rsid w:val="00785A9A"/>
    <w:rsid w:val="00787A25"/>
    <w:rsid w:val="00787E1E"/>
    <w:rsid w:val="00790E17"/>
    <w:rsid w:val="00790EBB"/>
    <w:rsid w:val="00790ECA"/>
    <w:rsid w:val="0079257F"/>
    <w:rsid w:val="00793041"/>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02C4"/>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CD"/>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215"/>
    <w:rsid w:val="00845E6E"/>
    <w:rsid w:val="00846607"/>
    <w:rsid w:val="00850D37"/>
    <w:rsid w:val="00851A4F"/>
    <w:rsid w:val="00851F4B"/>
    <w:rsid w:val="008523BA"/>
    <w:rsid w:val="00853AF7"/>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2C9"/>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A5C"/>
    <w:rsid w:val="008A6D08"/>
    <w:rsid w:val="008A7707"/>
    <w:rsid w:val="008A7A39"/>
    <w:rsid w:val="008B20AE"/>
    <w:rsid w:val="008B2C2C"/>
    <w:rsid w:val="008B2DCA"/>
    <w:rsid w:val="008B3D2A"/>
    <w:rsid w:val="008B6CA2"/>
    <w:rsid w:val="008B7889"/>
    <w:rsid w:val="008C02A0"/>
    <w:rsid w:val="008C08AE"/>
    <w:rsid w:val="008C2391"/>
    <w:rsid w:val="008C3B0D"/>
    <w:rsid w:val="008C45E4"/>
    <w:rsid w:val="008C45F9"/>
    <w:rsid w:val="008C682A"/>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651"/>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5ACF"/>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9F"/>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B32"/>
    <w:rsid w:val="00BC6E1A"/>
    <w:rsid w:val="00BC7B80"/>
    <w:rsid w:val="00BD0198"/>
    <w:rsid w:val="00BD1469"/>
    <w:rsid w:val="00BD19FE"/>
    <w:rsid w:val="00BD2F7A"/>
    <w:rsid w:val="00BD368A"/>
    <w:rsid w:val="00BD5125"/>
    <w:rsid w:val="00BD6871"/>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E06"/>
    <w:rsid w:val="00C66FB6"/>
    <w:rsid w:val="00C67E5B"/>
    <w:rsid w:val="00C70609"/>
    <w:rsid w:val="00C70BE7"/>
    <w:rsid w:val="00C71A66"/>
    <w:rsid w:val="00C71E80"/>
    <w:rsid w:val="00C72CCC"/>
    <w:rsid w:val="00C72E3D"/>
    <w:rsid w:val="00C7348B"/>
    <w:rsid w:val="00C750A8"/>
    <w:rsid w:val="00C75B36"/>
    <w:rsid w:val="00C76466"/>
    <w:rsid w:val="00C76BAD"/>
    <w:rsid w:val="00C772CF"/>
    <w:rsid w:val="00C7740B"/>
    <w:rsid w:val="00C77A0E"/>
    <w:rsid w:val="00C77DC1"/>
    <w:rsid w:val="00C82BD6"/>
    <w:rsid w:val="00C83980"/>
    <w:rsid w:val="00C83EC4"/>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85E"/>
    <w:rsid w:val="00CB794D"/>
    <w:rsid w:val="00CC12AB"/>
    <w:rsid w:val="00CC305A"/>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1EB6"/>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0E"/>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5D3A"/>
    <w:rsid w:val="00D56FE6"/>
    <w:rsid w:val="00D570A5"/>
    <w:rsid w:val="00D57A5B"/>
    <w:rsid w:val="00D57A6E"/>
    <w:rsid w:val="00D6013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6F07"/>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7C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24B9"/>
    <w:rsid w:val="00E0308F"/>
    <w:rsid w:val="00E055E6"/>
    <w:rsid w:val="00E059F4"/>
    <w:rsid w:val="00E06D61"/>
    <w:rsid w:val="00E06DB2"/>
    <w:rsid w:val="00E06F2E"/>
    <w:rsid w:val="00E0740B"/>
    <w:rsid w:val="00E076C9"/>
    <w:rsid w:val="00E07FC4"/>
    <w:rsid w:val="00E1445B"/>
    <w:rsid w:val="00E14FC2"/>
    <w:rsid w:val="00E153EE"/>
    <w:rsid w:val="00E155FD"/>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BBB"/>
    <w:rsid w:val="00E97E92"/>
    <w:rsid w:val="00EA08B4"/>
    <w:rsid w:val="00EA124B"/>
    <w:rsid w:val="00EA17D4"/>
    <w:rsid w:val="00EA21D3"/>
    <w:rsid w:val="00EA3106"/>
    <w:rsid w:val="00EA322E"/>
    <w:rsid w:val="00EA3253"/>
    <w:rsid w:val="00EA3341"/>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1C3E"/>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86BB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988"/>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35BF8D"/>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A6F07"/>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amzin@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hamzin@basht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A1C6-A315-4E18-A27C-6D5FE9EED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3819</Words>
  <Characters>27408</Characters>
  <Application>Microsoft Office Word</Application>
  <DocSecurity>0</DocSecurity>
  <Lines>228</Lines>
  <Paragraphs>62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4</cp:revision>
  <cp:lastPrinted>2020-09-22T11:59:00Z</cp:lastPrinted>
  <dcterms:created xsi:type="dcterms:W3CDTF">2021-12-01T06:23:00Z</dcterms:created>
  <dcterms:modified xsi:type="dcterms:W3CDTF">2021-12-01T06:24:00Z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